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5D" w:rsidRPr="00401412" w:rsidRDefault="00723748" w:rsidP="00A35E5D">
      <w:pPr>
        <w:pStyle w:val="Sansinterligne"/>
        <w:jc w:val="center"/>
        <w:rPr>
          <w:rFonts w:ascii="Verdana" w:hAnsi="Verdana"/>
          <w:b/>
          <w:color w:val="002060"/>
          <w:sz w:val="32"/>
          <w:szCs w:val="32"/>
        </w:rPr>
      </w:pPr>
      <w:r>
        <w:rPr>
          <w:rFonts w:ascii="Calibri" w:eastAsia="Times New Roman" w:hAnsi="Calibri" w:cs="Times New Roman"/>
          <w:noProof/>
          <w:lang w:eastAsia="fr-FR"/>
        </w:rPr>
        <w:drawing>
          <wp:anchor distT="0" distB="0" distL="114300" distR="114300" simplePos="0" relativeHeight="251659264" behindDoc="0" locked="0" layoutInCell="1" allowOverlap="1" wp14:anchorId="535F7C09" wp14:editId="11265524">
            <wp:simplePos x="0" y="0"/>
            <wp:positionH relativeFrom="margin">
              <wp:posOffset>-815340</wp:posOffset>
            </wp:positionH>
            <wp:positionV relativeFrom="margin">
              <wp:posOffset>-1243330</wp:posOffset>
            </wp:positionV>
            <wp:extent cx="1162050" cy="1068070"/>
            <wp:effectExtent l="0" t="0" r="0" b="0"/>
            <wp:wrapSquare wrapText="bothSides"/>
            <wp:docPr id="2" name="C5461379-6169-4EC7-BD8B-E8A8F6258CF5" descr="cid:C5461379-6169-4EC7-BD8B-E8A8F6258C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461379-6169-4EC7-BD8B-E8A8F6258CF5" descr="cid:C5461379-6169-4EC7-BD8B-E8A8F6258CF5"/>
                    <pic:cNvPicPr>
                      <a:picLocks noChangeAspect="1" noChangeArrowheads="1"/>
                    </pic:cNvPicPr>
                  </pic:nvPicPr>
                  <pic:blipFill>
                    <a:blip r:embed="rId4" r:link="rId5" cstate="print"/>
                    <a:srcRect/>
                    <a:stretch>
                      <a:fillRect/>
                    </a:stretch>
                  </pic:blipFill>
                  <pic:spPr bwMode="auto">
                    <a:xfrm>
                      <a:off x="0" y="0"/>
                      <a:ext cx="1162050" cy="1068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20E0" w:rsidRPr="006D5186">
        <w:rPr>
          <w:noProof/>
          <w:lang w:eastAsia="fr-FR"/>
        </w:rPr>
        <w:drawing>
          <wp:anchor distT="0" distB="0" distL="114300" distR="114300" simplePos="0" relativeHeight="251663360" behindDoc="0" locked="0" layoutInCell="1" allowOverlap="1" wp14:anchorId="234D010C" wp14:editId="5C2DE18E">
            <wp:simplePos x="0" y="0"/>
            <wp:positionH relativeFrom="column">
              <wp:posOffset>5247379</wp:posOffset>
            </wp:positionH>
            <wp:positionV relativeFrom="topMargin">
              <wp:posOffset>106680</wp:posOffset>
            </wp:positionV>
            <wp:extent cx="1212215" cy="1090930"/>
            <wp:effectExtent l="0" t="0" r="6985" b="0"/>
            <wp:wrapThrough wrapText="bothSides">
              <wp:wrapPolygon edited="0">
                <wp:start x="0" y="0"/>
                <wp:lineTo x="0" y="21122"/>
                <wp:lineTo x="21385" y="21122"/>
                <wp:lineTo x="21385" y="0"/>
                <wp:lineTo x="0" y="0"/>
              </wp:wrapPolygon>
            </wp:wrapThrough>
            <wp:docPr id="9" name="Image 9" descr="C:\Users\MFlohka\AppData\Local\Microsoft\Windows\Temporary Internet Files\Content.Outlook\VM2118MJ\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lohka\AppData\Local\Microsoft\Windows\Temporary Internet Files\Content.Outlook\VM2118MJ\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2215"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0E0" w:rsidRPr="00C11CAC">
        <w:rPr>
          <w:noProof/>
          <w:color w:val="FFFFFF" w:themeColor="background1"/>
          <w:lang w:eastAsia="fr-FR"/>
          <w14:textFill>
            <w14:noFill/>
          </w14:textFill>
        </w:rPr>
        <w:drawing>
          <wp:anchor distT="0" distB="0" distL="114300" distR="114300" simplePos="0" relativeHeight="251661312" behindDoc="0" locked="0" layoutInCell="1" allowOverlap="1" wp14:anchorId="5F369F64" wp14:editId="4D8D962B">
            <wp:simplePos x="0" y="0"/>
            <wp:positionH relativeFrom="margin">
              <wp:posOffset>2219325</wp:posOffset>
            </wp:positionH>
            <wp:positionV relativeFrom="page">
              <wp:posOffset>184150</wp:posOffset>
            </wp:positionV>
            <wp:extent cx="1304925" cy="929005"/>
            <wp:effectExtent l="0" t="0" r="9525" b="4445"/>
            <wp:wrapSquare wrapText="bothSides"/>
            <wp:docPr id="1" name="Image 1" descr="C:\Users\MFlohka\AppData\Local\Microsoft\Windows\Temporary Internet Files\Content.Outlook\VM2118MJ\IMG_1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lohka\AppData\Local\Microsoft\Windows\Temporary Internet Files\Content.Outlook\VM2118MJ\IMG_17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E5D" w:rsidRPr="00401412">
        <w:rPr>
          <w:rFonts w:ascii="Verdana" w:hAnsi="Verdana"/>
          <w:b/>
          <w:color w:val="002060"/>
          <w:sz w:val="32"/>
          <w:szCs w:val="32"/>
        </w:rPr>
        <w:t>MARS 2018</w:t>
      </w:r>
      <w:r w:rsidR="003A59B5">
        <w:rPr>
          <w:rFonts w:ascii="Verdana" w:hAnsi="Verdana"/>
          <w:b/>
          <w:color w:val="002060"/>
          <w:sz w:val="32"/>
          <w:szCs w:val="32"/>
        </w:rPr>
        <w:t xml:space="preserve">                 </w:t>
      </w:r>
    </w:p>
    <w:p w:rsidR="00A35E5D" w:rsidRDefault="00A35E5D" w:rsidP="00A35E5D">
      <w:pPr>
        <w:pStyle w:val="Sansinterligne"/>
      </w:pPr>
    </w:p>
    <w:p w:rsidR="00A35E5D" w:rsidRPr="00401412" w:rsidRDefault="00A35E5D" w:rsidP="00A35E5D">
      <w:pPr>
        <w:pStyle w:val="Sansinterligne"/>
        <w:jc w:val="center"/>
        <w:rPr>
          <w:rFonts w:ascii="Verdana" w:hAnsi="Verdana"/>
          <w:b/>
          <w:sz w:val="32"/>
          <w:szCs w:val="32"/>
        </w:rPr>
      </w:pPr>
      <w:r>
        <w:rPr>
          <w:rFonts w:ascii="Verdana" w:hAnsi="Verdana"/>
          <w:b/>
          <w:sz w:val="32"/>
          <w:szCs w:val="32"/>
        </w:rPr>
        <w:t>DROIT DE REPONSE.</w:t>
      </w:r>
      <w:r w:rsidR="003A59B5" w:rsidRPr="003A59B5">
        <w:rPr>
          <w:noProof/>
          <w:lang w:eastAsia="fr-FR"/>
        </w:rPr>
        <w:t xml:space="preserve"> </w:t>
      </w:r>
    </w:p>
    <w:p w:rsidR="00A35E5D" w:rsidRPr="00C93867" w:rsidRDefault="00A35E5D" w:rsidP="00A35E5D">
      <w:pPr>
        <w:pStyle w:val="Sansinterligne"/>
        <w:rPr>
          <w:rFonts w:ascii="Verdana" w:hAnsi="Verdana"/>
          <w:sz w:val="32"/>
          <w:szCs w:val="32"/>
        </w:rPr>
      </w:pPr>
    </w:p>
    <w:p w:rsidR="00A35E5D" w:rsidRDefault="00A35E5D" w:rsidP="00A35E5D">
      <w:pPr>
        <w:pStyle w:val="Sansinterligne"/>
        <w:jc w:val="center"/>
        <w:rPr>
          <w:rFonts w:ascii="Verdana" w:hAnsi="Verdana"/>
          <w:b/>
          <w:sz w:val="28"/>
          <w:szCs w:val="28"/>
        </w:rPr>
      </w:pPr>
      <w:r w:rsidRPr="003A1B54">
        <w:rPr>
          <w:rFonts w:ascii="Verdana" w:hAnsi="Verdana"/>
          <w:b/>
          <w:sz w:val="28"/>
          <w:szCs w:val="28"/>
          <w:highlight w:val="yellow"/>
        </w:rPr>
        <w:t>Abondement, PEE/PERCO : que se passe-t-il à la CFDT ?</w:t>
      </w:r>
    </w:p>
    <w:p w:rsidR="00A35E5D" w:rsidRDefault="00A35E5D" w:rsidP="00A35E5D">
      <w:pPr>
        <w:pStyle w:val="Sansinterligne"/>
        <w:rPr>
          <w:rFonts w:ascii="Verdana" w:hAnsi="Verdana"/>
          <w:b/>
          <w:sz w:val="28"/>
          <w:szCs w:val="28"/>
        </w:rPr>
      </w:pPr>
    </w:p>
    <w:p w:rsidR="00A35E5D" w:rsidRPr="00D71D2B" w:rsidRDefault="00A35E5D" w:rsidP="00A35E5D">
      <w:pPr>
        <w:pStyle w:val="Sansinterligne"/>
        <w:rPr>
          <w:rFonts w:ascii="Verdana" w:hAnsi="Verdana"/>
          <w:color w:val="44546A" w:themeColor="text2"/>
          <w:szCs w:val="24"/>
        </w:rPr>
      </w:pPr>
      <w:r w:rsidRPr="00D71D2B">
        <w:rPr>
          <w:rFonts w:ascii="Verdana" w:hAnsi="Verdana"/>
          <w:color w:val="44546A" w:themeColor="text2"/>
          <w:szCs w:val="24"/>
        </w:rPr>
        <w:t xml:space="preserve">Le tract « info fusion » de la CFDT du 16 Mars dernier donnait des  informations aux salariés qui portent à confusion sur le sujet de l’abondement, l’accord transitoire était pourtant clair. </w:t>
      </w:r>
    </w:p>
    <w:p w:rsidR="00A35E5D" w:rsidRPr="00D71D2B" w:rsidRDefault="00A35E5D" w:rsidP="00A35E5D">
      <w:pPr>
        <w:pStyle w:val="Sansinterligne"/>
        <w:rPr>
          <w:rFonts w:ascii="Verdana" w:hAnsi="Verdana"/>
          <w:color w:val="44546A" w:themeColor="text2"/>
          <w:szCs w:val="24"/>
        </w:rPr>
      </w:pPr>
      <w:r w:rsidRPr="00D71D2B">
        <w:rPr>
          <w:rFonts w:ascii="Verdana" w:hAnsi="Verdana"/>
          <w:color w:val="44546A" w:themeColor="text2"/>
          <w:szCs w:val="24"/>
        </w:rPr>
        <w:t>La CFDT enfonce le clou avec le tract « NumEro spEcial » du 29 Mars,</w:t>
      </w:r>
      <w:r w:rsidR="00301B0E" w:rsidRPr="00D71D2B">
        <w:rPr>
          <w:rFonts w:ascii="Verdana" w:hAnsi="Verdana"/>
          <w:color w:val="44546A" w:themeColor="text2"/>
          <w:szCs w:val="24"/>
        </w:rPr>
        <w:t xml:space="preserve"> affiché le 28 Mars au siège</w:t>
      </w:r>
      <w:r w:rsidRPr="00D71D2B">
        <w:rPr>
          <w:rFonts w:ascii="Verdana" w:hAnsi="Verdana"/>
          <w:color w:val="44546A" w:themeColor="text2"/>
          <w:szCs w:val="24"/>
        </w:rPr>
        <w:t xml:space="preserve"> en ne voulant pas reconn</w:t>
      </w:r>
      <w:r w:rsidR="00301B0E" w:rsidRPr="00D71D2B">
        <w:rPr>
          <w:rFonts w:ascii="Verdana" w:hAnsi="Verdana"/>
          <w:color w:val="44546A" w:themeColor="text2"/>
          <w:szCs w:val="24"/>
        </w:rPr>
        <w:t>aitre ses erreurs d’</w:t>
      </w:r>
      <w:r w:rsidR="00C75CD6" w:rsidRPr="00D71D2B">
        <w:rPr>
          <w:rFonts w:ascii="Verdana" w:hAnsi="Verdana"/>
          <w:color w:val="44546A" w:themeColor="text2"/>
          <w:szCs w:val="24"/>
        </w:rPr>
        <w:t>interprétation</w:t>
      </w:r>
      <w:r w:rsidRPr="00D71D2B">
        <w:rPr>
          <w:rFonts w:ascii="Verdana" w:hAnsi="Verdana"/>
          <w:color w:val="44546A" w:themeColor="text2"/>
          <w:szCs w:val="24"/>
        </w:rPr>
        <w:t xml:space="preserve"> et en se positionnant comme seule Organisation Syndicale négociatrice. La CFDT veut se battre seule sans avoir consulté les autres Organisations Syndicales. C’est une attitude décevante et irresponsable qui jette le trouble parmi les salariés. </w:t>
      </w:r>
    </w:p>
    <w:p w:rsidR="00A35E5D" w:rsidRPr="00D71D2B" w:rsidRDefault="00A35E5D" w:rsidP="00A35E5D">
      <w:pPr>
        <w:pStyle w:val="Sansinterligne"/>
        <w:rPr>
          <w:rFonts w:ascii="Verdana" w:hAnsi="Verdana"/>
          <w:color w:val="44546A" w:themeColor="text2"/>
          <w:szCs w:val="24"/>
        </w:rPr>
      </w:pPr>
    </w:p>
    <w:p w:rsidR="00A35E5D" w:rsidRPr="00D71D2B" w:rsidRDefault="00A35E5D" w:rsidP="00A35E5D">
      <w:pPr>
        <w:pStyle w:val="Sansinterligne"/>
        <w:rPr>
          <w:rFonts w:ascii="Verdana" w:hAnsi="Verdana"/>
          <w:color w:val="44546A" w:themeColor="text2"/>
          <w:szCs w:val="24"/>
        </w:rPr>
      </w:pPr>
      <w:r w:rsidRPr="00D71D2B">
        <w:rPr>
          <w:rFonts w:ascii="Verdana" w:hAnsi="Verdana"/>
          <w:color w:val="44546A" w:themeColor="text2"/>
          <w:szCs w:val="24"/>
        </w:rPr>
        <w:t>C’est choquant, infamant et irrespectueux des efforts que nous avons tous faits</w:t>
      </w:r>
      <w:r w:rsidR="001B5816" w:rsidRPr="00D71D2B">
        <w:rPr>
          <w:rFonts w:ascii="Verdana" w:hAnsi="Verdana"/>
          <w:color w:val="44546A" w:themeColor="text2"/>
          <w:szCs w:val="24"/>
        </w:rPr>
        <w:t xml:space="preserve"> </w:t>
      </w:r>
      <w:r w:rsidRPr="00D71D2B">
        <w:rPr>
          <w:rFonts w:ascii="Verdana" w:hAnsi="Verdana"/>
          <w:color w:val="44546A" w:themeColor="text2"/>
          <w:szCs w:val="24"/>
        </w:rPr>
        <w:t xml:space="preserve">en partageant nos travaux avec la CFDT en amont des négociations. </w:t>
      </w:r>
    </w:p>
    <w:p w:rsidR="00A35E5D" w:rsidRPr="00D71D2B" w:rsidRDefault="00A35E5D" w:rsidP="00A35E5D">
      <w:pPr>
        <w:pStyle w:val="Sansinterligne"/>
        <w:rPr>
          <w:rFonts w:ascii="Verdana" w:hAnsi="Verdana"/>
          <w:color w:val="44546A" w:themeColor="text2"/>
          <w:szCs w:val="24"/>
        </w:rPr>
      </w:pPr>
    </w:p>
    <w:p w:rsidR="00A35E5D" w:rsidRPr="00D71D2B" w:rsidRDefault="00A35E5D" w:rsidP="00A35E5D">
      <w:pPr>
        <w:pStyle w:val="Sansinterligne"/>
        <w:rPr>
          <w:rFonts w:ascii="Verdana" w:hAnsi="Verdana"/>
          <w:color w:val="44546A" w:themeColor="text2"/>
          <w:szCs w:val="24"/>
        </w:rPr>
      </w:pPr>
      <w:r w:rsidRPr="00D71D2B">
        <w:rPr>
          <w:rFonts w:ascii="Verdana" w:hAnsi="Verdana"/>
          <w:color w:val="44546A" w:themeColor="text2"/>
          <w:szCs w:val="24"/>
        </w:rPr>
        <w:t>La CFDT se prétend être seule négociatrice</w:t>
      </w:r>
      <w:r w:rsidR="00C75CD6" w:rsidRPr="00D71D2B">
        <w:rPr>
          <w:rFonts w:ascii="Verdana" w:hAnsi="Verdana"/>
          <w:color w:val="44546A" w:themeColor="text2"/>
          <w:szCs w:val="24"/>
        </w:rPr>
        <w:t xml:space="preserve"> et signataire</w:t>
      </w:r>
      <w:r w:rsidRPr="00D71D2B">
        <w:rPr>
          <w:rFonts w:ascii="Verdana" w:hAnsi="Verdana"/>
          <w:color w:val="44546A" w:themeColor="text2"/>
          <w:szCs w:val="24"/>
        </w:rPr>
        <w:t xml:space="preserve"> des</w:t>
      </w:r>
      <w:r w:rsidR="005D2CFD" w:rsidRPr="00D71D2B">
        <w:rPr>
          <w:rFonts w:ascii="Verdana" w:hAnsi="Verdana"/>
          <w:color w:val="44546A" w:themeColor="text2"/>
          <w:szCs w:val="24"/>
        </w:rPr>
        <w:t xml:space="preserve"> accords, alors que nous le sommes tous.</w:t>
      </w:r>
    </w:p>
    <w:p w:rsidR="005D2CFD" w:rsidRPr="00D71D2B" w:rsidRDefault="005D2CFD" w:rsidP="00A35E5D">
      <w:pPr>
        <w:pStyle w:val="Sansinterligne"/>
        <w:rPr>
          <w:rFonts w:ascii="Verdana" w:hAnsi="Verdana"/>
          <w:color w:val="44546A" w:themeColor="text2"/>
          <w:szCs w:val="24"/>
        </w:rPr>
      </w:pPr>
    </w:p>
    <w:p w:rsidR="00A35E5D" w:rsidRPr="00D71D2B" w:rsidRDefault="00A35E5D" w:rsidP="00A35E5D">
      <w:pPr>
        <w:pStyle w:val="Sansinterligne"/>
        <w:rPr>
          <w:rFonts w:ascii="Verdana" w:hAnsi="Verdana"/>
          <w:color w:val="44546A" w:themeColor="text2"/>
          <w:szCs w:val="24"/>
        </w:rPr>
      </w:pPr>
      <w:r w:rsidRPr="00D71D2B">
        <w:rPr>
          <w:rFonts w:ascii="Verdana" w:hAnsi="Verdana"/>
          <w:color w:val="44546A" w:themeColor="text2"/>
          <w:szCs w:val="24"/>
        </w:rPr>
        <w:t>Elle annonçait aussi qu’elle ne serait pas signataire des NAO (« Infos NAO » du 9 Mars) et pour autant a décidé de revenir à la table des négociations suite à l’ouverture du SNB et de la CGT pour une ultime proposition sur des mesures catégorielles.</w:t>
      </w:r>
    </w:p>
    <w:p w:rsidR="00A35E5D" w:rsidRPr="00D71D2B" w:rsidRDefault="00A35E5D" w:rsidP="00A35E5D">
      <w:pPr>
        <w:pStyle w:val="Sansinterligne"/>
        <w:rPr>
          <w:rFonts w:ascii="Verdana" w:hAnsi="Verdana"/>
          <w:color w:val="44546A" w:themeColor="text2"/>
          <w:szCs w:val="24"/>
        </w:rPr>
      </w:pPr>
    </w:p>
    <w:p w:rsidR="00A35E5D" w:rsidRPr="00D71D2B" w:rsidRDefault="00A35E5D" w:rsidP="00A35E5D">
      <w:pPr>
        <w:pStyle w:val="Sansinterligne"/>
        <w:rPr>
          <w:rFonts w:ascii="Verdana" w:hAnsi="Verdana"/>
          <w:color w:val="44546A" w:themeColor="text2"/>
          <w:szCs w:val="24"/>
        </w:rPr>
      </w:pPr>
      <w:r w:rsidRPr="00D71D2B">
        <w:rPr>
          <w:rFonts w:ascii="Verdana" w:hAnsi="Verdana"/>
          <w:color w:val="44546A" w:themeColor="text2"/>
          <w:szCs w:val="24"/>
        </w:rPr>
        <w:t>Les Organisations Syndicales CGT, SNB, CFTC déplorent de tels comportements néfastes pour tous les salariés.</w:t>
      </w:r>
    </w:p>
    <w:p w:rsidR="00A35E5D" w:rsidRPr="00D71D2B" w:rsidRDefault="00A35E5D" w:rsidP="00A35E5D">
      <w:pPr>
        <w:pStyle w:val="Sansinterligne"/>
        <w:rPr>
          <w:rFonts w:ascii="Verdana" w:hAnsi="Verdana"/>
          <w:color w:val="44546A" w:themeColor="text2"/>
          <w:szCs w:val="24"/>
        </w:rPr>
      </w:pPr>
    </w:p>
    <w:p w:rsidR="00A35E5D" w:rsidRPr="00D71D2B" w:rsidRDefault="00A35E5D" w:rsidP="00A35E5D">
      <w:pPr>
        <w:pStyle w:val="Sansinterligne"/>
        <w:rPr>
          <w:rFonts w:ascii="Verdana" w:hAnsi="Verdana"/>
          <w:color w:val="44546A" w:themeColor="text2"/>
          <w:szCs w:val="24"/>
        </w:rPr>
      </w:pPr>
      <w:r w:rsidRPr="00D71D2B">
        <w:rPr>
          <w:rFonts w:ascii="Verdana" w:hAnsi="Verdana"/>
          <w:color w:val="44546A" w:themeColor="text2"/>
          <w:szCs w:val="24"/>
        </w:rPr>
        <w:t xml:space="preserve">Le risque de ce jeu de dupes pourrait être une fermeture des négociations. </w:t>
      </w:r>
    </w:p>
    <w:p w:rsidR="00A35E5D" w:rsidRPr="00D71D2B" w:rsidRDefault="00A35E5D" w:rsidP="00A35E5D">
      <w:pPr>
        <w:pStyle w:val="Sansinterligne"/>
        <w:rPr>
          <w:rFonts w:ascii="Verdana" w:hAnsi="Verdana"/>
          <w:color w:val="44546A" w:themeColor="text2"/>
          <w:szCs w:val="24"/>
        </w:rPr>
      </w:pPr>
    </w:p>
    <w:p w:rsidR="003A59B5" w:rsidRPr="00F54558" w:rsidRDefault="00A35E5D" w:rsidP="00A35E5D">
      <w:pPr>
        <w:pStyle w:val="Sansinterligne"/>
        <w:rPr>
          <w:rFonts w:ascii="Verdana" w:hAnsi="Verdana"/>
          <w:b/>
          <w:color w:val="44546A" w:themeColor="text2"/>
          <w:szCs w:val="24"/>
        </w:rPr>
      </w:pPr>
      <w:r w:rsidRPr="00F54558">
        <w:rPr>
          <w:rFonts w:ascii="Verdana" w:hAnsi="Verdana"/>
          <w:b/>
          <w:color w:val="44546A" w:themeColor="text2"/>
          <w:szCs w:val="24"/>
        </w:rPr>
        <w:t>Nous avons un OBJECTIF COMMUN – R</w:t>
      </w:r>
      <w:r w:rsidR="003A59B5" w:rsidRPr="00F54558">
        <w:rPr>
          <w:rFonts w:ascii="Verdana" w:hAnsi="Verdana"/>
          <w:b/>
          <w:color w:val="44546A" w:themeColor="text2"/>
          <w:szCs w:val="24"/>
        </w:rPr>
        <w:t>éussir la fusion sociale BPGO.</w:t>
      </w:r>
    </w:p>
    <w:p w:rsidR="00A35E5D" w:rsidRPr="00D71D2B" w:rsidRDefault="00A35E5D" w:rsidP="00A35E5D">
      <w:pPr>
        <w:pStyle w:val="Sansinterligne"/>
        <w:rPr>
          <w:rFonts w:ascii="Verdana" w:hAnsi="Verdana"/>
          <w:color w:val="44546A" w:themeColor="text2"/>
          <w:szCs w:val="24"/>
        </w:rPr>
      </w:pPr>
      <w:r w:rsidRPr="00D71D2B">
        <w:rPr>
          <w:rFonts w:ascii="Verdana" w:hAnsi="Verdana"/>
          <w:color w:val="44546A" w:themeColor="text2"/>
          <w:szCs w:val="24"/>
        </w:rPr>
        <w:t xml:space="preserve">Nous sommes là pour les salariés, les représenter, les soutenir et beaucoup demandent que nous agissions ensemble et unis syndicalement. Mais comment cela </w:t>
      </w:r>
      <w:r w:rsidR="00084E92" w:rsidRPr="00D71D2B">
        <w:rPr>
          <w:rFonts w:ascii="Verdana" w:hAnsi="Verdana"/>
          <w:color w:val="44546A" w:themeColor="text2"/>
          <w:szCs w:val="24"/>
        </w:rPr>
        <w:t xml:space="preserve">pourrait être possible dans de telles </w:t>
      </w:r>
      <w:r w:rsidRPr="00D71D2B">
        <w:rPr>
          <w:rFonts w:ascii="Verdana" w:hAnsi="Verdana"/>
          <w:color w:val="44546A" w:themeColor="text2"/>
          <w:szCs w:val="24"/>
        </w:rPr>
        <w:t xml:space="preserve">conditions ? </w:t>
      </w:r>
    </w:p>
    <w:p w:rsidR="00AA7DF4" w:rsidRDefault="00F2405C" w:rsidP="00D71D2B">
      <w:pPr>
        <w:pStyle w:val="Sansinterligne"/>
        <w:jc w:val="center"/>
        <w:rPr>
          <w:color w:val="44546A" w:themeColor="text2"/>
        </w:rPr>
      </w:pPr>
      <w:r>
        <w:rPr>
          <w:color w:val="44546A" w:themeColor="text2"/>
        </w:rPr>
        <w:t xml:space="preserve">                                                          </w:t>
      </w:r>
    </w:p>
    <w:p w:rsidR="00F2405C" w:rsidRDefault="00F2405C" w:rsidP="00D71D2B">
      <w:pPr>
        <w:pStyle w:val="Sansinterligne"/>
        <w:jc w:val="center"/>
        <w:rPr>
          <w:color w:val="44546A" w:themeColor="text2"/>
        </w:rPr>
      </w:pPr>
    </w:p>
    <w:p w:rsidR="00F2405C" w:rsidRPr="008B64CA" w:rsidRDefault="00F2405C" w:rsidP="00F2405C">
      <w:pPr>
        <w:pStyle w:val="Sansinterligne"/>
        <w:jc w:val="right"/>
        <w:rPr>
          <w:rFonts w:ascii="Verdana" w:hAnsi="Verdana"/>
          <w:color w:val="44546A" w:themeColor="text2"/>
          <w:sz w:val="24"/>
          <w:szCs w:val="24"/>
        </w:rPr>
      </w:pPr>
      <w:r w:rsidRPr="008B64CA">
        <w:rPr>
          <w:color w:val="0070C0"/>
        </w:rPr>
        <w:t xml:space="preserve">                                                   </w:t>
      </w:r>
      <w:r w:rsidR="008B64CA">
        <w:rPr>
          <w:rFonts w:ascii="Verdana" w:hAnsi="Verdana"/>
          <w:color w:val="44546A" w:themeColor="text2"/>
          <w:sz w:val="24"/>
          <w:szCs w:val="24"/>
        </w:rPr>
        <w:t xml:space="preserve">Vos élus CGT, SNB, </w:t>
      </w:r>
      <w:r w:rsidRPr="008B64CA">
        <w:rPr>
          <w:rFonts w:ascii="Verdana" w:hAnsi="Verdana"/>
          <w:color w:val="44546A" w:themeColor="text2"/>
          <w:sz w:val="24"/>
          <w:szCs w:val="24"/>
        </w:rPr>
        <w:t>CFTC</w:t>
      </w:r>
    </w:p>
    <w:p w:rsidR="00F2405C" w:rsidRPr="00FA5905" w:rsidRDefault="00F2405C" w:rsidP="00F2405C">
      <w:pPr>
        <w:pStyle w:val="Sansinterligne"/>
        <w:rPr>
          <w:color w:val="44546A" w:themeColor="text2"/>
        </w:rPr>
      </w:pPr>
    </w:p>
    <w:p w:rsidR="00F2405C" w:rsidRDefault="008B64CA" w:rsidP="00D71D2B">
      <w:pPr>
        <w:pStyle w:val="Sansinterligne"/>
        <w:jc w:val="center"/>
        <w:rPr>
          <w:color w:val="44546A" w:themeColor="text2"/>
        </w:rPr>
      </w:pPr>
      <w:r>
        <w:rPr>
          <w:noProof/>
          <w:color w:val="1F497D"/>
          <w:lang w:eastAsia="fr-FR"/>
        </w:rPr>
        <w:drawing>
          <wp:anchor distT="0" distB="0" distL="114300" distR="114300" simplePos="0" relativeHeight="251664384" behindDoc="0" locked="0" layoutInCell="1" allowOverlap="1">
            <wp:simplePos x="0" y="0"/>
            <wp:positionH relativeFrom="margin">
              <wp:posOffset>1266825</wp:posOffset>
            </wp:positionH>
            <wp:positionV relativeFrom="page">
              <wp:posOffset>8321675</wp:posOffset>
            </wp:positionV>
            <wp:extent cx="3073400" cy="2197100"/>
            <wp:effectExtent l="0" t="0" r="0" b="0"/>
            <wp:wrapSquare wrapText="bothSides"/>
            <wp:docPr id="3" name="Image 3" descr="cid:image008.png@01D3C6C1.987F8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8.png@01D3C6C1.987F8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7340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5C">
        <w:rPr>
          <w:color w:val="44546A" w:themeColor="text2"/>
        </w:rPr>
        <w:t xml:space="preserve">            </w:t>
      </w:r>
    </w:p>
    <w:p w:rsidR="00F2405C" w:rsidRPr="00FA5905" w:rsidRDefault="00F2405C" w:rsidP="00D71D2B">
      <w:pPr>
        <w:pStyle w:val="Sansinterligne"/>
        <w:jc w:val="center"/>
        <w:rPr>
          <w:color w:val="44546A" w:themeColor="text2"/>
        </w:rPr>
      </w:pPr>
      <w:r>
        <w:rPr>
          <w:color w:val="44546A" w:themeColor="text2"/>
        </w:rPr>
        <w:t xml:space="preserve">                                                             </w:t>
      </w:r>
      <w:bookmarkStart w:id="0" w:name="_GoBack"/>
      <w:bookmarkEnd w:id="0"/>
    </w:p>
    <w:sectPr w:rsidR="00F2405C" w:rsidRPr="00FA5905" w:rsidSect="003A59B5">
      <w:pgSz w:w="11906" w:h="16838"/>
      <w:pgMar w:top="212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5D"/>
    <w:rsid w:val="00084E92"/>
    <w:rsid w:val="001270CD"/>
    <w:rsid w:val="001B5816"/>
    <w:rsid w:val="002C760F"/>
    <w:rsid w:val="00301B0E"/>
    <w:rsid w:val="003A59B5"/>
    <w:rsid w:val="003E6C45"/>
    <w:rsid w:val="005B790F"/>
    <w:rsid w:val="005D2CFD"/>
    <w:rsid w:val="00723748"/>
    <w:rsid w:val="007C0867"/>
    <w:rsid w:val="008B64CA"/>
    <w:rsid w:val="00A35E5D"/>
    <w:rsid w:val="00AA7DF4"/>
    <w:rsid w:val="00B2690C"/>
    <w:rsid w:val="00B94896"/>
    <w:rsid w:val="00BF2D75"/>
    <w:rsid w:val="00C75CD6"/>
    <w:rsid w:val="00D71D2B"/>
    <w:rsid w:val="00F17D91"/>
    <w:rsid w:val="00F2405C"/>
    <w:rsid w:val="00F54558"/>
    <w:rsid w:val="00FA5905"/>
    <w:rsid w:val="00FB2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48C68-5F8A-440F-87A0-4359505D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7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7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C5461379-6169-4EC7-BD8B-E8A8F6258CF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8.png@01D3C6C1.987F8C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Banque Populaire</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HERVY Eric (ATHER07)</dc:creator>
  <cp:keywords/>
  <dc:description/>
  <cp:lastModifiedBy>RIVAL Herve (ATRIV01)</cp:lastModifiedBy>
  <cp:revision>4</cp:revision>
  <cp:lastPrinted>2018-03-29T07:39:00Z</cp:lastPrinted>
  <dcterms:created xsi:type="dcterms:W3CDTF">2018-03-29T07:46:00Z</dcterms:created>
  <dcterms:modified xsi:type="dcterms:W3CDTF">2018-03-29T07:50:00Z</dcterms:modified>
</cp:coreProperties>
</file>